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723" w:rsidRDefault="008364D8">
      <w:hyperlink r:id="rId4" w:history="1">
        <w:r>
          <w:rPr>
            <w:rStyle w:val="Hyperlink"/>
          </w:rPr>
          <w:t>https://simulationhealthcare.home.blog/cultural-collaboration-at-a-distance/</w:t>
        </w:r>
      </w:hyperlink>
      <w:bookmarkStart w:id="0" w:name="_GoBack"/>
      <w:bookmarkEnd w:id="0"/>
    </w:p>
    <w:sectPr w:rsidR="00F41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6FC"/>
    <w:rsid w:val="006806FC"/>
    <w:rsid w:val="008364D8"/>
    <w:rsid w:val="00F4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368879-6BAD-4044-BA99-A6D871336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364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imulationhealthcare.home.blog/cultural-collaboration-at-a-dista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Novak</dc:creator>
  <cp:keywords/>
  <dc:description/>
  <cp:lastModifiedBy>Andrew Novak</cp:lastModifiedBy>
  <cp:revision>2</cp:revision>
  <dcterms:created xsi:type="dcterms:W3CDTF">2020-03-04T23:40:00Z</dcterms:created>
  <dcterms:modified xsi:type="dcterms:W3CDTF">2020-03-04T23:42:00Z</dcterms:modified>
</cp:coreProperties>
</file>